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F1" w:rsidRDefault="008A6EF1" w:rsidP="008A6EF1">
      <w:pPr>
        <w:jc w:val="center"/>
        <w:rPr>
          <w:b/>
        </w:rPr>
      </w:pPr>
      <w:r>
        <w:rPr>
          <w:b/>
        </w:rPr>
        <w:t>Katowicka Specjalna Strefa Ekonomiczna</w:t>
      </w:r>
    </w:p>
    <w:p w:rsidR="008A6EF1" w:rsidRDefault="008A6EF1" w:rsidP="008A6EF1">
      <w:pPr>
        <w:jc w:val="center"/>
        <w:rPr>
          <w:b/>
        </w:rPr>
      </w:pPr>
      <w:r>
        <w:rPr>
          <w:b/>
        </w:rPr>
        <w:t>Spółka Akcyjna w Katowicach</w:t>
      </w:r>
    </w:p>
    <w:p w:rsidR="008A6EF1" w:rsidRDefault="008A6EF1" w:rsidP="008A6EF1">
      <w:pPr>
        <w:jc w:val="center"/>
        <w:rPr>
          <w:b/>
        </w:rPr>
      </w:pPr>
      <w:r>
        <w:rPr>
          <w:b/>
        </w:rPr>
        <w:t xml:space="preserve">(Katowice Special </w:t>
      </w:r>
      <w:proofErr w:type="spellStart"/>
      <w:r>
        <w:rPr>
          <w:b/>
        </w:rPr>
        <w:t>Economic</w:t>
      </w:r>
      <w:proofErr w:type="spellEnd"/>
      <w:r>
        <w:rPr>
          <w:b/>
        </w:rPr>
        <w:t xml:space="preserve"> Zone Co. in Katowice)</w:t>
      </w:r>
    </w:p>
    <w:p w:rsidR="008A6EF1" w:rsidRDefault="008A6EF1" w:rsidP="008A6EF1">
      <w:pPr>
        <w:jc w:val="center"/>
        <w:rPr>
          <w:b/>
        </w:rPr>
      </w:pPr>
      <w:r>
        <w:rPr>
          <w:b/>
        </w:rPr>
        <w:t>40-026 Katowice, Wojewódzka 42</w:t>
      </w:r>
    </w:p>
    <w:p w:rsidR="008A6EF1" w:rsidRDefault="008A6EF1" w:rsidP="008A6EF1">
      <w:pPr>
        <w:pStyle w:val="Nagwek1"/>
      </w:pPr>
      <w:r>
        <w:t>Tel. (+48 32) 2510-736, Fax.: (+48 32) 2513 766</w:t>
      </w:r>
    </w:p>
    <w:p w:rsidR="008A6EF1" w:rsidRDefault="008A6EF1" w:rsidP="008A6EF1">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8A6EF1" w:rsidRDefault="008A6EF1" w:rsidP="008A6EF1">
      <w:pPr>
        <w:jc w:val="both"/>
        <w:rPr>
          <w:b/>
          <w:lang w:val="en-US"/>
        </w:rPr>
      </w:pPr>
    </w:p>
    <w:p w:rsidR="008A6EF1" w:rsidRDefault="008A6EF1" w:rsidP="008A6EF1">
      <w:pPr>
        <w:jc w:val="both"/>
        <w:rPr>
          <w:b/>
          <w:lang w:val="en-US"/>
        </w:rPr>
      </w:pPr>
    </w:p>
    <w:p w:rsidR="008A6EF1" w:rsidRDefault="008A6EF1" w:rsidP="008A6EF1">
      <w:pPr>
        <w:jc w:val="both"/>
        <w:rPr>
          <w:b/>
          <w:lang w:val="en-US"/>
        </w:rPr>
      </w:pPr>
      <w:r>
        <w:rPr>
          <w:b/>
          <w:lang w:val="en-US"/>
        </w:rPr>
        <w:t>Announces the invitation for the joint tender aiming at:</w:t>
      </w:r>
    </w:p>
    <w:p w:rsidR="008A6EF1" w:rsidRDefault="008A6EF1" w:rsidP="008A6EF1">
      <w:pPr>
        <w:jc w:val="both"/>
        <w:rPr>
          <w:b/>
          <w:lang w:val="en-US"/>
        </w:rPr>
      </w:pPr>
    </w:p>
    <w:p w:rsidR="008A6EF1" w:rsidRDefault="008A6EF1" w:rsidP="008A6EF1">
      <w:pPr>
        <w:numPr>
          <w:ilvl w:val="0"/>
          <w:numId w:val="1"/>
        </w:numPr>
        <w:jc w:val="both"/>
        <w:rPr>
          <w:lang w:val="en-US"/>
        </w:rPr>
      </w:pPr>
      <w:r>
        <w:rPr>
          <w:lang w:val="en-US"/>
        </w:rPr>
        <w:t>Choosing an entrepreneur who will get permit for conducting business activity within the Katowice Special Economic Zone and</w:t>
      </w:r>
      <w:r>
        <w:rPr>
          <w:lang w:val="en-US"/>
        </w:rPr>
        <w:t xml:space="preserve"> will get perpetual lease of the property described below</w:t>
      </w:r>
    </w:p>
    <w:p w:rsidR="00977E1A" w:rsidRDefault="00977E1A" w:rsidP="00977E1A">
      <w:pPr>
        <w:jc w:val="both"/>
        <w:rPr>
          <w:rFonts w:eastAsia="SimSun" w:cs="Mangal"/>
          <w:bCs/>
          <w:kern w:val="2"/>
          <w:szCs w:val="21"/>
          <w:lang w:eastAsia="zh-CN" w:bidi="hi-IN"/>
        </w:rPr>
      </w:pPr>
    </w:p>
    <w:p w:rsidR="00977E1A" w:rsidRPr="00977E1A" w:rsidRDefault="00977E1A" w:rsidP="008B7296">
      <w:pPr>
        <w:jc w:val="both"/>
        <w:rPr>
          <w:rFonts w:eastAsia="SimSun" w:cs="Mangal"/>
          <w:bCs/>
          <w:kern w:val="2"/>
          <w:szCs w:val="21"/>
          <w:lang w:val="en-US" w:eastAsia="zh-CN" w:bidi="hi-IN"/>
        </w:rPr>
      </w:pPr>
      <w:r w:rsidRPr="00977E1A">
        <w:rPr>
          <w:rFonts w:eastAsia="SimSun" w:cs="Mangal"/>
          <w:bCs/>
          <w:kern w:val="2"/>
          <w:szCs w:val="21"/>
          <w:lang w:val="en-US" w:eastAsia="zh-CN" w:bidi="hi-IN"/>
        </w:rPr>
        <w:t xml:space="preserve">The subject of the tender is </w:t>
      </w:r>
      <w:r>
        <w:rPr>
          <w:rFonts w:eastAsia="SimSun" w:cs="Mangal"/>
          <w:bCs/>
          <w:kern w:val="2"/>
          <w:szCs w:val="21"/>
          <w:lang w:val="en-US" w:eastAsia="zh-CN" w:bidi="hi-IN"/>
        </w:rPr>
        <w:t xml:space="preserve">perpetual lease of the undeveloped property of 0,6509 ha, constituting the plot </w:t>
      </w:r>
      <w:proofErr w:type="spellStart"/>
      <w:r>
        <w:rPr>
          <w:rFonts w:eastAsia="SimSun" w:cs="Mangal"/>
          <w:bCs/>
          <w:kern w:val="2"/>
          <w:szCs w:val="21"/>
          <w:lang w:val="en-US" w:eastAsia="zh-CN" w:bidi="hi-IN"/>
        </w:rPr>
        <w:t>nr</w:t>
      </w:r>
      <w:proofErr w:type="spellEnd"/>
      <w:r>
        <w:rPr>
          <w:rFonts w:eastAsia="SimSun" w:cs="Mangal"/>
          <w:bCs/>
          <w:kern w:val="2"/>
          <w:szCs w:val="21"/>
          <w:lang w:val="en-US" w:eastAsia="zh-CN" w:bidi="hi-IN"/>
        </w:rPr>
        <w:t xml:space="preserve"> 40/39 located within the Katowice Special Economic Zone in </w:t>
      </w:r>
      <w:proofErr w:type="spellStart"/>
      <w:r>
        <w:rPr>
          <w:rFonts w:eastAsia="SimSun" w:cs="Mangal"/>
          <w:bCs/>
          <w:kern w:val="2"/>
          <w:szCs w:val="21"/>
          <w:lang w:val="en-US" w:eastAsia="zh-CN" w:bidi="hi-IN"/>
        </w:rPr>
        <w:t>Kędzierzyn-Koźle</w:t>
      </w:r>
      <w:proofErr w:type="spellEnd"/>
      <w:r>
        <w:rPr>
          <w:rFonts w:eastAsia="SimSun" w:cs="Mangal"/>
          <w:bCs/>
          <w:kern w:val="2"/>
          <w:szCs w:val="21"/>
          <w:lang w:val="en-US" w:eastAsia="zh-CN" w:bidi="hi-IN"/>
        </w:rPr>
        <w:t xml:space="preserve"> by </w:t>
      </w:r>
      <w:proofErr w:type="spellStart"/>
      <w:r>
        <w:rPr>
          <w:rFonts w:eastAsia="SimSun" w:cs="Mangal"/>
          <w:bCs/>
          <w:kern w:val="2"/>
          <w:szCs w:val="21"/>
          <w:lang w:val="en-US" w:eastAsia="zh-CN" w:bidi="hi-IN"/>
        </w:rPr>
        <w:t>Naftowa</w:t>
      </w:r>
      <w:proofErr w:type="spellEnd"/>
      <w:r>
        <w:rPr>
          <w:rFonts w:eastAsia="SimSun" w:cs="Mangal"/>
          <w:bCs/>
          <w:kern w:val="2"/>
          <w:szCs w:val="21"/>
          <w:lang w:val="en-US" w:eastAsia="zh-CN" w:bidi="hi-IN"/>
        </w:rPr>
        <w:t xml:space="preserve"> street, area </w:t>
      </w:r>
      <w:proofErr w:type="spellStart"/>
      <w:r>
        <w:rPr>
          <w:rFonts w:eastAsia="SimSun" w:cs="Mangal"/>
          <w:bCs/>
          <w:kern w:val="2"/>
          <w:szCs w:val="21"/>
          <w:lang w:val="en-US" w:eastAsia="zh-CN" w:bidi="hi-IN"/>
        </w:rPr>
        <w:t>Sławęcice</w:t>
      </w:r>
      <w:proofErr w:type="spellEnd"/>
      <w:r>
        <w:rPr>
          <w:rFonts w:eastAsia="SimSun" w:cs="Mangal"/>
          <w:bCs/>
          <w:kern w:val="2"/>
          <w:szCs w:val="21"/>
          <w:lang w:val="en-US" w:eastAsia="zh-CN" w:bidi="hi-IN"/>
        </w:rPr>
        <w:t xml:space="preserve"> 0091, for which in the District Court in </w:t>
      </w:r>
      <w:proofErr w:type="spellStart"/>
      <w:r>
        <w:rPr>
          <w:rFonts w:eastAsia="SimSun" w:cs="Mangal"/>
          <w:bCs/>
          <w:kern w:val="2"/>
          <w:szCs w:val="21"/>
          <w:lang w:val="en-US" w:eastAsia="zh-CN" w:bidi="hi-IN"/>
        </w:rPr>
        <w:t>Kędzierzyn-Koźle</w:t>
      </w:r>
      <w:proofErr w:type="spellEnd"/>
      <w:r>
        <w:rPr>
          <w:rFonts w:eastAsia="SimSun" w:cs="Mangal"/>
          <w:bCs/>
          <w:kern w:val="2"/>
          <w:szCs w:val="21"/>
          <w:lang w:val="en-US" w:eastAsia="zh-CN" w:bidi="hi-IN"/>
        </w:rPr>
        <w:t xml:space="preserve">, department V for Land Registers, Land Register </w:t>
      </w:r>
      <w:proofErr w:type="spellStart"/>
      <w:r>
        <w:rPr>
          <w:rFonts w:eastAsia="SimSun" w:cs="Mangal"/>
          <w:bCs/>
          <w:kern w:val="2"/>
          <w:szCs w:val="21"/>
          <w:lang w:val="en-US" w:eastAsia="zh-CN" w:bidi="hi-IN"/>
        </w:rPr>
        <w:t>nr</w:t>
      </w:r>
      <w:proofErr w:type="spellEnd"/>
      <w:r>
        <w:rPr>
          <w:rFonts w:eastAsia="SimSun" w:cs="Mangal"/>
          <w:bCs/>
          <w:kern w:val="2"/>
          <w:szCs w:val="21"/>
          <w:lang w:val="en-US" w:eastAsia="zh-CN" w:bidi="hi-IN"/>
        </w:rPr>
        <w:t xml:space="preserve"> </w:t>
      </w:r>
      <w:r w:rsidRPr="00977E1A">
        <w:rPr>
          <w:lang w:val="en-US"/>
        </w:rPr>
        <w:t>OP1K/00072643/5</w:t>
      </w:r>
      <w:r>
        <w:rPr>
          <w:lang w:val="en-US"/>
        </w:rPr>
        <w:t xml:space="preserve"> is held. The property is in the ownership of State Treasury in the perpetual lease of KK Industrial Park. Chapters III and IV of Land Register are free from any liabilities. </w:t>
      </w:r>
    </w:p>
    <w:p w:rsidR="007909FB" w:rsidRDefault="00BE1078" w:rsidP="008B7296">
      <w:pPr>
        <w:jc w:val="both"/>
        <w:rPr>
          <w:lang w:val="en-US"/>
        </w:rPr>
      </w:pPr>
      <w:r>
        <w:rPr>
          <w:lang w:val="en-US"/>
        </w:rPr>
        <w:t xml:space="preserve">The property has rectangular, its terrain does not show big discrepancies regarding level. The terrain in building and land register is signed as </w:t>
      </w:r>
      <w:proofErr w:type="spellStart"/>
      <w:r>
        <w:rPr>
          <w:lang w:val="en-US"/>
        </w:rPr>
        <w:t>Bp</w:t>
      </w:r>
      <w:proofErr w:type="spellEnd"/>
      <w:r>
        <w:rPr>
          <w:lang w:val="en-US"/>
        </w:rPr>
        <w:t xml:space="preserve">-urbanized undeveloped terrains or in the process of development. </w:t>
      </w:r>
      <w:r w:rsidR="00A86F7A">
        <w:rPr>
          <w:lang w:val="en-US"/>
        </w:rPr>
        <w:t xml:space="preserve">Access to the property from </w:t>
      </w:r>
      <w:proofErr w:type="spellStart"/>
      <w:r w:rsidR="00A86F7A">
        <w:rPr>
          <w:lang w:val="en-US"/>
        </w:rPr>
        <w:t>Naftowa</w:t>
      </w:r>
      <w:proofErr w:type="spellEnd"/>
      <w:r w:rsidR="00A86F7A">
        <w:rPr>
          <w:lang w:val="en-US"/>
        </w:rPr>
        <w:t xml:space="preserve"> street and from the road located to the east from the property being the subject of the tender. </w:t>
      </w:r>
    </w:p>
    <w:p w:rsidR="00C45FAB" w:rsidRDefault="00C45FAB" w:rsidP="008B7296">
      <w:pPr>
        <w:jc w:val="both"/>
        <w:rPr>
          <w:rFonts w:eastAsia="SimSun" w:cs="Mangal"/>
          <w:bCs/>
          <w:kern w:val="2"/>
          <w:szCs w:val="21"/>
          <w:lang w:val="en-US" w:eastAsia="zh-CN" w:bidi="hi-IN"/>
        </w:rPr>
      </w:pPr>
      <w:r>
        <w:rPr>
          <w:lang w:val="en-US"/>
        </w:rPr>
        <w:t xml:space="preserve">According to the local spatial development plan (Resolution of the City council of </w:t>
      </w:r>
      <w:proofErr w:type="spellStart"/>
      <w:r>
        <w:rPr>
          <w:lang w:val="en-US"/>
        </w:rPr>
        <w:t>Kędzierzyn-Koźle</w:t>
      </w:r>
      <w:proofErr w:type="spellEnd"/>
      <w:r>
        <w:rPr>
          <w:lang w:val="en-US"/>
        </w:rPr>
        <w:t xml:space="preserve"> </w:t>
      </w:r>
      <w:proofErr w:type="spellStart"/>
      <w:r w:rsidRPr="00C45FAB">
        <w:rPr>
          <w:rFonts w:eastAsia="SimSun" w:cs="Mangal"/>
          <w:bCs/>
          <w:kern w:val="2"/>
          <w:szCs w:val="21"/>
          <w:lang w:val="en-US" w:eastAsia="zh-CN" w:bidi="hi-IN"/>
        </w:rPr>
        <w:t>Nr</w:t>
      </w:r>
      <w:proofErr w:type="spellEnd"/>
      <w:r w:rsidRPr="00C45FAB">
        <w:rPr>
          <w:rFonts w:eastAsia="SimSun" w:cs="Mangal"/>
          <w:bCs/>
          <w:kern w:val="2"/>
          <w:szCs w:val="21"/>
          <w:lang w:val="en-US" w:eastAsia="zh-CN" w:bidi="hi-IN"/>
        </w:rPr>
        <w:t xml:space="preserve"> IX/98/2003</w:t>
      </w:r>
      <w:r>
        <w:rPr>
          <w:rFonts w:eastAsia="SimSun" w:cs="Mangal"/>
          <w:bCs/>
          <w:kern w:val="2"/>
          <w:szCs w:val="21"/>
          <w:lang w:val="en-US" w:eastAsia="zh-CN" w:bidi="hi-IN"/>
        </w:rPr>
        <w:t xml:space="preserve"> from the 22</w:t>
      </w:r>
      <w:r w:rsidRPr="00C45FAB">
        <w:rPr>
          <w:rFonts w:eastAsia="SimSun" w:cs="Mangal"/>
          <w:bCs/>
          <w:kern w:val="2"/>
          <w:szCs w:val="21"/>
          <w:vertAlign w:val="superscript"/>
          <w:lang w:val="en-US" w:eastAsia="zh-CN" w:bidi="hi-IN"/>
        </w:rPr>
        <w:t>nd</w:t>
      </w:r>
      <w:r w:rsidR="00226BA4">
        <w:rPr>
          <w:rFonts w:eastAsia="SimSun" w:cs="Mangal"/>
          <w:bCs/>
          <w:kern w:val="2"/>
          <w:szCs w:val="21"/>
          <w:lang w:val="en-US" w:eastAsia="zh-CN" w:bidi="hi-IN"/>
        </w:rPr>
        <w:t xml:space="preserve"> of May 2003) the plot concerned is marked with symbol K-P what means industrial terrains located in the planning unit of </w:t>
      </w:r>
      <w:proofErr w:type="spellStart"/>
      <w:r w:rsidR="00226BA4">
        <w:rPr>
          <w:rFonts w:eastAsia="SimSun" w:cs="Mangal"/>
          <w:bCs/>
          <w:kern w:val="2"/>
          <w:szCs w:val="21"/>
          <w:lang w:val="en-US" w:eastAsia="zh-CN" w:bidi="hi-IN"/>
        </w:rPr>
        <w:t>Blachownia</w:t>
      </w:r>
      <w:proofErr w:type="spellEnd"/>
      <w:r w:rsidR="00226BA4">
        <w:rPr>
          <w:rFonts w:eastAsia="SimSun" w:cs="Mangal"/>
          <w:bCs/>
          <w:kern w:val="2"/>
          <w:szCs w:val="21"/>
          <w:lang w:val="en-US" w:eastAsia="zh-CN" w:bidi="hi-IN"/>
        </w:rPr>
        <w:t xml:space="preserve"> </w:t>
      </w:r>
      <w:proofErr w:type="spellStart"/>
      <w:r w:rsidR="00226BA4">
        <w:rPr>
          <w:rFonts w:eastAsia="SimSun" w:cs="Mangal"/>
          <w:bCs/>
          <w:kern w:val="2"/>
          <w:szCs w:val="21"/>
          <w:lang w:val="en-US" w:eastAsia="zh-CN" w:bidi="hi-IN"/>
        </w:rPr>
        <w:t>Przemysłowa</w:t>
      </w:r>
      <w:proofErr w:type="spellEnd"/>
      <w:r w:rsidR="00226BA4">
        <w:rPr>
          <w:rFonts w:eastAsia="SimSun" w:cs="Mangal"/>
          <w:bCs/>
          <w:kern w:val="2"/>
          <w:szCs w:val="21"/>
          <w:lang w:val="en-US" w:eastAsia="zh-CN" w:bidi="hi-IN"/>
        </w:rPr>
        <w:t>.</w:t>
      </w:r>
    </w:p>
    <w:p w:rsidR="00A21DD1" w:rsidRDefault="00A21DD1" w:rsidP="008B7296">
      <w:pPr>
        <w:jc w:val="both"/>
        <w:rPr>
          <w:lang w:val="en-US"/>
        </w:rPr>
      </w:pPr>
    </w:p>
    <w:p w:rsidR="00A21DD1" w:rsidRDefault="00A21DD1" w:rsidP="008B7296">
      <w:pPr>
        <w:widowControl w:val="0"/>
        <w:pBdr>
          <w:top w:val="nil"/>
          <w:left w:val="nil"/>
          <w:bottom w:val="nil"/>
          <w:right w:val="nil"/>
          <w:between w:val="nil"/>
          <w:bar w:val="nil"/>
        </w:pBdr>
        <w:suppressAutoHyphens/>
        <w:jc w:val="both"/>
        <w:rPr>
          <w:lang w:val="en-US"/>
        </w:rPr>
      </w:pPr>
      <w:r>
        <w:rPr>
          <w:b/>
          <w:bCs/>
          <w:lang w:val="en-US"/>
        </w:rPr>
        <w:t>The calling pri</w:t>
      </w:r>
      <w:r w:rsidRPr="00EB11FA">
        <w:rPr>
          <w:b/>
          <w:bCs/>
          <w:lang w:val="en-US"/>
        </w:rPr>
        <w:t xml:space="preserve">ce of the </w:t>
      </w:r>
      <w:r>
        <w:rPr>
          <w:b/>
          <w:bCs/>
          <w:lang w:val="en-US"/>
        </w:rPr>
        <w:t xml:space="preserve">perpetual lease to the </w:t>
      </w:r>
      <w:r w:rsidRPr="00EB11FA">
        <w:rPr>
          <w:b/>
          <w:bCs/>
          <w:lang w:val="en-US"/>
        </w:rPr>
        <w:t>p</w:t>
      </w:r>
      <w:r>
        <w:rPr>
          <w:b/>
          <w:bCs/>
          <w:lang w:val="en-US"/>
        </w:rPr>
        <w:t>roperty</w:t>
      </w:r>
      <w:r w:rsidR="008B7296">
        <w:rPr>
          <w:b/>
          <w:bCs/>
          <w:lang w:val="en-US"/>
        </w:rPr>
        <w:t xml:space="preserve"> together with</w:t>
      </w:r>
      <w:r>
        <w:rPr>
          <w:b/>
          <w:bCs/>
          <w:lang w:val="en-US"/>
        </w:rPr>
        <w:t xml:space="preserve"> 23% VAT is </w:t>
      </w:r>
      <w:r w:rsidRPr="00A21DD1">
        <w:rPr>
          <w:b/>
          <w:lang w:val="en-US"/>
        </w:rPr>
        <w:t xml:space="preserve">321.684,00 </w:t>
      </w:r>
      <w:r>
        <w:rPr>
          <w:b/>
          <w:bCs/>
          <w:lang w:val="en-US"/>
        </w:rPr>
        <w:t xml:space="preserve"> PLN (in wo</w:t>
      </w:r>
      <w:r>
        <w:rPr>
          <w:b/>
          <w:bCs/>
          <w:lang w:val="en-US"/>
        </w:rPr>
        <w:t xml:space="preserve">rds: three hundred and twenty one thousand six hundred and eighty four </w:t>
      </w:r>
      <w:r>
        <w:rPr>
          <w:b/>
          <w:bCs/>
          <w:lang w:val="en-US"/>
        </w:rPr>
        <w:t xml:space="preserve"> 00/100). </w:t>
      </w:r>
      <w:r>
        <w:rPr>
          <w:bCs/>
          <w:lang w:val="en-US"/>
        </w:rPr>
        <w:t xml:space="preserve">Proposed price of purchase cannot be lower than the calling price. </w:t>
      </w:r>
    </w:p>
    <w:p w:rsidR="00D6769B" w:rsidRPr="00455E74" w:rsidRDefault="00D6769B" w:rsidP="008B7296">
      <w:pPr>
        <w:widowControl w:val="0"/>
        <w:pBdr>
          <w:top w:val="nil"/>
          <w:left w:val="nil"/>
          <w:bottom w:val="nil"/>
          <w:right w:val="nil"/>
          <w:between w:val="nil"/>
          <w:bar w:val="nil"/>
        </w:pBdr>
        <w:suppressAutoHyphens/>
        <w:jc w:val="both"/>
        <w:rPr>
          <w:lang w:val="en-US"/>
        </w:rPr>
      </w:pPr>
      <w:bookmarkStart w:id="0" w:name="_GoBack"/>
      <w:bookmarkEnd w:id="0"/>
    </w:p>
    <w:p w:rsidR="00094D4A" w:rsidRDefault="00094D4A" w:rsidP="008B7296">
      <w:pPr>
        <w:jc w:val="both"/>
        <w:rPr>
          <w:lang w:val="en-US"/>
        </w:rPr>
      </w:pPr>
      <w:r>
        <w:rPr>
          <w:lang w:val="en-US"/>
        </w:rPr>
        <w:t xml:space="preserve">The tenderer is obliged to pay in </w:t>
      </w:r>
      <w:r w:rsidR="00A21DD1">
        <w:rPr>
          <w:lang w:val="en-US"/>
        </w:rPr>
        <w:t xml:space="preserve">the tender guarantee in the amount of </w:t>
      </w:r>
      <w:r w:rsidRPr="00094D4A">
        <w:rPr>
          <w:b/>
          <w:bCs/>
          <w:lang w:val="en-US" w:eastAsia="ar-SA"/>
        </w:rPr>
        <w:t xml:space="preserve">48.253,00 </w:t>
      </w:r>
      <w:r>
        <w:rPr>
          <w:lang w:val="en-US"/>
        </w:rPr>
        <w:t xml:space="preserve">PLN </w:t>
      </w:r>
      <w:r w:rsidR="00A21DD1">
        <w:rPr>
          <w:b/>
          <w:bCs/>
          <w:lang w:val="en-US"/>
        </w:rPr>
        <w:t>(i</w:t>
      </w:r>
      <w:r>
        <w:rPr>
          <w:b/>
          <w:bCs/>
          <w:lang w:val="en-US"/>
        </w:rPr>
        <w:t>n words: forty eight</w:t>
      </w:r>
      <w:r w:rsidR="00A21DD1">
        <w:rPr>
          <w:b/>
          <w:bCs/>
          <w:lang w:val="en-US"/>
        </w:rPr>
        <w:t xml:space="preserve"> thousand</w:t>
      </w:r>
      <w:r>
        <w:rPr>
          <w:b/>
          <w:bCs/>
          <w:lang w:val="en-US"/>
        </w:rPr>
        <w:t xml:space="preserve"> two hundred and fifty three </w:t>
      </w:r>
      <w:r w:rsidR="00A21DD1">
        <w:rPr>
          <w:b/>
          <w:bCs/>
          <w:lang w:val="en-US"/>
        </w:rPr>
        <w:t xml:space="preserve">00/100) </w:t>
      </w:r>
      <w:r w:rsidR="00A21DD1">
        <w:rPr>
          <w:lang w:val="en-US"/>
        </w:rPr>
        <w:t>to the bank account of the</w:t>
      </w:r>
      <w:r>
        <w:rPr>
          <w:lang w:val="en-US"/>
        </w:rPr>
        <w:t xml:space="preserve"> KSEZ Co. in Katowice </w:t>
      </w:r>
      <w:r w:rsidRPr="00094D4A">
        <w:rPr>
          <w:lang w:val="en-US"/>
        </w:rPr>
        <w:t xml:space="preserve">(Deutsche Bank PBC S.A. </w:t>
      </w:r>
      <w:proofErr w:type="spellStart"/>
      <w:r w:rsidRPr="00094D4A">
        <w:rPr>
          <w:lang w:val="en-US"/>
        </w:rPr>
        <w:t>nr</w:t>
      </w:r>
      <w:proofErr w:type="spellEnd"/>
      <w:r w:rsidRPr="00094D4A">
        <w:rPr>
          <w:lang w:val="en-US"/>
        </w:rPr>
        <w:t xml:space="preserve"> 09 1910 1048 2501 9911 2936 0001)</w:t>
      </w:r>
      <w:r w:rsidR="00A21DD1">
        <w:rPr>
          <w:lang w:val="en-US"/>
        </w:rPr>
        <w:t xml:space="preserve"> </w:t>
      </w:r>
      <w:r>
        <w:rPr>
          <w:lang w:val="en-US"/>
        </w:rPr>
        <w:t xml:space="preserve">till the 20.10.2017.   </w:t>
      </w:r>
    </w:p>
    <w:p w:rsidR="00914956" w:rsidRDefault="00914956" w:rsidP="008B7296">
      <w:pPr>
        <w:jc w:val="both"/>
        <w:rPr>
          <w:lang w:val="en-US"/>
        </w:rPr>
      </w:pPr>
      <w:r w:rsidRPr="00914956">
        <w:rPr>
          <w:lang w:val="en-US"/>
        </w:rPr>
        <w:t xml:space="preserve">The tender to buy the property and issue permit will be held on </w:t>
      </w:r>
      <w:r>
        <w:rPr>
          <w:b/>
          <w:bCs/>
          <w:lang w:val="en-US"/>
        </w:rPr>
        <w:t>24</w:t>
      </w:r>
      <w:r w:rsidRPr="00914956">
        <w:rPr>
          <w:b/>
          <w:bCs/>
          <w:lang w:val="en-US"/>
        </w:rPr>
        <w:t>.10.17 at 10.00 AM</w:t>
      </w:r>
      <w:r w:rsidRPr="00914956">
        <w:rPr>
          <w:lang w:val="en-US"/>
        </w:rPr>
        <w:t xml:space="preserve"> in the seat of the KSEZ Co., Katowice, </w:t>
      </w:r>
      <w:proofErr w:type="spellStart"/>
      <w:r w:rsidRPr="00914956">
        <w:rPr>
          <w:lang w:val="en-US"/>
        </w:rPr>
        <w:t>Wojewódzka</w:t>
      </w:r>
      <w:proofErr w:type="spellEnd"/>
      <w:r w:rsidRPr="00914956">
        <w:rPr>
          <w:lang w:val="en-US"/>
        </w:rPr>
        <w:t xml:space="preserve"> street 42.</w:t>
      </w:r>
    </w:p>
    <w:p w:rsidR="00914956" w:rsidRDefault="00914956" w:rsidP="008B7296">
      <w:pPr>
        <w:jc w:val="both"/>
        <w:rPr>
          <w:lang w:val="en-US"/>
        </w:rPr>
      </w:pPr>
    </w:p>
    <w:p w:rsidR="00914956" w:rsidRDefault="00914956" w:rsidP="008B7296">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submitting the written offer along with the conditions included in “Specification of essential conditions of the negotiations”, </w:t>
      </w:r>
      <w:r>
        <w:rPr>
          <w:b/>
          <w:bCs/>
          <w:lang w:val="en-US"/>
        </w:rPr>
        <w:t>by 24.10.2017</w:t>
      </w:r>
      <w:r>
        <w:rPr>
          <w:b/>
          <w:bCs/>
          <w:lang w:val="en-US"/>
        </w:rPr>
        <w:t xml:space="preserve">, 09.30 AM, </w:t>
      </w:r>
      <w:r>
        <w:rPr>
          <w:lang w:val="en-US"/>
        </w:rPr>
        <w:t>in the seat of the negotiations manager.</w:t>
      </w:r>
    </w:p>
    <w:p w:rsidR="00914956" w:rsidRDefault="00914956" w:rsidP="008B7296">
      <w:pPr>
        <w:jc w:val="both"/>
        <w:rPr>
          <w:lang w:val="en-US"/>
        </w:rPr>
      </w:pPr>
    </w:p>
    <w:p w:rsidR="00914956" w:rsidRDefault="00914956" w:rsidP="008B7296">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w:t>
      </w:r>
      <w:r>
        <w:rPr>
          <w:lang w:val="en-US"/>
        </w:rPr>
        <w:lastRenderedPageBreak/>
        <w:t xml:space="preserve">to 4.00 PM. The price of the specification is </w:t>
      </w:r>
      <w:r w:rsidRPr="00E157A2">
        <w:rPr>
          <w:b/>
          <w:lang w:val="en-US"/>
        </w:rPr>
        <w:t>10.000 PLN + 23%VAT</w:t>
      </w:r>
      <w:r>
        <w:rPr>
          <w:lang w:val="en-US"/>
        </w:rPr>
        <w:t xml:space="preserve"> (in words: ten thousand +23%VAT).</w:t>
      </w:r>
    </w:p>
    <w:p w:rsidR="00914956" w:rsidRDefault="00914956" w:rsidP="008B7296">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914956" w:rsidRDefault="00914956" w:rsidP="008B7296">
      <w:pPr>
        <w:jc w:val="both"/>
        <w:rPr>
          <w:b/>
          <w:lang w:val="en-US"/>
        </w:rPr>
      </w:pPr>
    </w:p>
    <w:p w:rsidR="00914956" w:rsidRDefault="00914956" w:rsidP="008B7296">
      <w:pPr>
        <w:spacing w:before="120"/>
        <w:jc w:val="both"/>
        <w:rPr>
          <w:lang w:val="en-US"/>
        </w:rPr>
      </w:pPr>
      <w:r>
        <w:rPr>
          <w:lang w:val="en-US"/>
        </w:rPr>
        <w:t>The Managing Company claims the right to close the negotiations without choosing any of the offers.</w:t>
      </w:r>
    </w:p>
    <w:p w:rsidR="00914956" w:rsidRPr="00914956" w:rsidRDefault="00914956" w:rsidP="008B7296">
      <w:pPr>
        <w:jc w:val="both"/>
        <w:rPr>
          <w:lang w:val="en-US"/>
        </w:rPr>
      </w:pPr>
    </w:p>
    <w:p w:rsidR="00914956" w:rsidRDefault="00914956" w:rsidP="00914956">
      <w:pPr>
        <w:jc w:val="both"/>
        <w:rPr>
          <w:lang w:val="en-US"/>
        </w:rPr>
      </w:pPr>
    </w:p>
    <w:p w:rsidR="00914956" w:rsidRPr="00914956" w:rsidRDefault="00914956" w:rsidP="00914956">
      <w:pPr>
        <w:jc w:val="both"/>
        <w:rPr>
          <w:lang w:val="en-US"/>
        </w:rPr>
      </w:pPr>
    </w:p>
    <w:p w:rsidR="00094D4A" w:rsidRDefault="00094D4A" w:rsidP="00094D4A">
      <w:pPr>
        <w:jc w:val="both"/>
        <w:rPr>
          <w:lang w:val="en-US"/>
        </w:rPr>
      </w:pPr>
    </w:p>
    <w:p w:rsidR="00A21DD1" w:rsidRDefault="00A21DD1" w:rsidP="00094D4A">
      <w:pPr>
        <w:jc w:val="both"/>
        <w:rPr>
          <w:lang w:val="en-US"/>
        </w:rPr>
      </w:pPr>
      <w:r>
        <w:rPr>
          <w:lang w:val="en-US"/>
        </w:rPr>
        <w:t xml:space="preserve"> </w:t>
      </w:r>
    </w:p>
    <w:p w:rsidR="00A21DD1" w:rsidRPr="00C45FAB" w:rsidRDefault="00A21DD1">
      <w:pPr>
        <w:rPr>
          <w:lang w:val="en-US"/>
        </w:rPr>
      </w:pPr>
    </w:p>
    <w:sectPr w:rsidR="00A21DD1" w:rsidRPr="00C45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9516D"/>
    <w:multiLevelType w:val="hybridMultilevel"/>
    <w:tmpl w:val="F7CE2168"/>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3" w15:restartNumberingAfterBreak="0">
    <w:nsid w:val="3C2A4E95"/>
    <w:multiLevelType w:val="hybridMultilevel"/>
    <w:tmpl w:val="CB200F80"/>
    <w:styleLink w:val="Zaimportowanystyl2"/>
    <w:lvl w:ilvl="0" w:tplc="DE7854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5E929736">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97A87712">
      <w:start w:val="1"/>
      <w:numFmt w:val="decimal"/>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6C661EA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16BCA08E">
      <w:start w:val="1"/>
      <w:numFmt w:val="decimal"/>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092888B8">
      <w:start w:val="1"/>
      <w:numFmt w:val="decimal"/>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A2A04656">
      <w:start w:val="1"/>
      <w:numFmt w:val="decimal"/>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D81AFC1E">
      <w:start w:val="1"/>
      <w:numFmt w:val="decimal"/>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98FA4992">
      <w:start w:val="1"/>
      <w:numFmt w:val="decimal"/>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4" w15:restartNumberingAfterBreak="0">
    <w:nsid w:val="5B174743"/>
    <w:multiLevelType w:val="hybridMultilevel"/>
    <w:tmpl w:val="CB200F80"/>
    <w:numStyleLink w:val="Zaimportowanystyl2"/>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F1"/>
    <w:rsid w:val="00094D4A"/>
    <w:rsid w:val="00226BA4"/>
    <w:rsid w:val="003400AE"/>
    <w:rsid w:val="007909FB"/>
    <w:rsid w:val="008A6EF1"/>
    <w:rsid w:val="008B7296"/>
    <w:rsid w:val="00914956"/>
    <w:rsid w:val="00977E1A"/>
    <w:rsid w:val="00A21DD1"/>
    <w:rsid w:val="00A86F7A"/>
    <w:rsid w:val="00BE1078"/>
    <w:rsid w:val="00C45FAB"/>
    <w:rsid w:val="00D67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C719-BC88-41F3-AB90-91C6B46E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EF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6EF1"/>
    <w:pPr>
      <w:keepNext/>
      <w:jc w:val="center"/>
      <w:outlineLvl w:val="0"/>
    </w:pPr>
    <w:rPr>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EF1"/>
    <w:rPr>
      <w:rFonts w:ascii="Times New Roman" w:eastAsia="Times New Roman" w:hAnsi="Times New Roman" w:cs="Times New Roman"/>
      <w:b/>
      <w:sz w:val="24"/>
      <w:szCs w:val="24"/>
      <w:lang w:val="en-US" w:eastAsia="pl-PL"/>
    </w:rPr>
  </w:style>
  <w:style w:type="numbering" w:customStyle="1" w:styleId="Zaimportowanystyl2">
    <w:name w:val="Zaimportowany styl 2"/>
    <w:rsid w:val="00A21DD1"/>
    <w:pPr>
      <w:numPr>
        <w:numId w:val="3"/>
      </w:numPr>
    </w:pPr>
  </w:style>
  <w:style w:type="paragraph" w:styleId="Akapitzlist">
    <w:name w:val="List Paragraph"/>
    <w:basedOn w:val="Normalny"/>
    <w:uiPriority w:val="34"/>
    <w:qFormat/>
    <w:rsid w:val="00A2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524</Words>
  <Characters>3145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2017-10-02T07:54:00Z</dcterms:created>
  <dcterms:modified xsi:type="dcterms:W3CDTF">2017-10-02T08:38:00Z</dcterms:modified>
</cp:coreProperties>
</file>